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8762B" w14:textId="27D21B5F" w:rsidR="00CE0F09" w:rsidRDefault="00CE0F09" w:rsidP="00CE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DD5C0F">
        <w:rPr>
          <w:b/>
          <w:noProof/>
          <w:sz w:val="24"/>
        </w:rPr>
        <w:t>10</w:t>
      </w:r>
      <w:r w:rsidR="0003584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72FE5" w:rsidRPr="00272FE5">
        <w:rPr>
          <w:b/>
          <w:i/>
          <w:noProof/>
          <w:sz w:val="28"/>
        </w:rPr>
        <w:t>R2-18</w:t>
      </w:r>
      <w:r w:rsidR="00BE4BC4">
        <w:rPr>
          <w:b/>
          <w:i/>
          <w:noProof/>
          <w:sz w:val="28"/>
        </w:rPr>
        <w:t>1</w:t>
      </w:r>
      <w:r w:rsidR="00990567">
        <w:rPr>
          <w:b/>
          <w:i/>
          <w:noProof/>
          <w:sz w:val="28"/>
        </w:rPr>
        <w:t>7203</w:t>
      </w:r>
    </w:p>
    <w:p w14:paraId="50EA12AE" w14:textId="2366A843" w:rsidR="00CE0F09" w:rsidRPr="0003584C" w:rsidRDefault="0003584C" w:rsidP="00A432EF">
      <w:pPr>
        <w:pStyle w:val="3GPPHeader"/>
        <w:rPr>
          <w:b w:val="0"/>
          <w:i/>
          <w:noProof/>
          <w:sz w:val="20"/>
        </w:rPr>
      </w:pPr>
      <w:r>
        <w:t>Spokane, USA, 12</w:t>
      </w:r>
      <w:r w:rsidRPr="00893C59">
        <w:rPr>
          <w:vertAlign w:val="superscript"/>
        </w:rPr>
        <w:t>th</w:t>
      </w:r>
      <w:r>
        <w:t xml:space="preserve"> – 16</w:t>
      </w:r>
      <w:r w:rsidRPr="001C7608">
        <w:rPr>
          <w:vertAlign w:val="superscript"/>
        </w:rPr>
        <w:t>th</w:t>
      </w:r>
      <w:r>
        <w:t xml:space="preserve"> Nov 2018</w:t>
      </w:r>
      <w:r w:rsidRPr="0003584C">
        <w:rPr>
          <w:b w:val="0"/>
          <w:i/>
          <w:sz w:val="20"/>
        </w:rPr>
        <w:tab/>
        <w:t>(resubmission of R2-1814076</w:t>
      </w:r>
      <w:r w:rsidRPr="0003584C">
        <w:rPr>
          <w:b w:val="0"/>
          <w:i/>
          <w:noProof/>
          <w:sz w:val="2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E0F09" w14:paraId="07B779C4" w14:textId="77777777" w:rsidTr="00C320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B8CDB" w14:textId="77777777" w:rsidR="00CE0F09" w:rsidRDefault="00CE0F09" w:rsidP="00C320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E0F09" w14:paraId="00EEE1DD" w14:textId="77777777" w:rsidTr="00C32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6FD44" w14:textId="77777777" w:rsidR="00CE0F09" w:rsidRDefault="00CE0F09" w:rsidP="00C32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0F09" w14:paraId="3E0AC5D1" w14:textId="77777777" w:rsidTr="00C32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B8BB0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75201727" w14:textId="77777777" w:rsidTr="00C32070">
        <w:tc>
          <w:tcPr>
            <w:tcW w:w="142" w:type="dxa"/>
            <w:tcBorders>
              <w:left w:val="single" w:sz="4" w:space="0" w:color="auto"/>
            </w:tcBorders>
          </w:tcPr>
          <w:p w14:paraId="3E53B0ED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BB7514F" w14:textId="77777777" w:rsidR="00CE0F09" w:rsidRDefault="00CE0F09" w:rsidP="00C3207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2B71C0A" w14:textId="77777777" w:rsidR="00CE0F09" w:rsidRDefault="00CE0F09" w:rsidP="00C32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BB8B64" w14:textId="66F6197A" w:rsidR="00CE0F09" w:rsidRDefault="007A090F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76DF5A69" w14:textId="77777777" w:rsidR="00CE0F09" w:rsidRDefault="00CE0F09" w:rsidP="00C320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9C5B3D" w14:textId="09711D19" w:rsidR="00CE0F09" w:rsidRDefault="001869A2" w:rsidP="00C32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16651EFC" w14:textId="77777777" w:rsidR="00CE0F09" w:rsidRDefault="00CE0F09" w:rsidP="00C320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0626BB5" w14:textId="20533B39" w:rsidR="00CE0F09" w:rsidRDefault="00CE0F09" w:rsidP="00C32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00CB9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1843F6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AE782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0AF48EEC" w14:textId="77777777" w:rsidTr="00C32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52475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3906FBFA" w14:textId="77777777" w:rsidTr="00C320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BB54B" w14:textId="77777777" w:rsidR="00CE0F09" w:rsidRPr="00F25D98" w:rsidRDefault="00CE0F09" w:rsidP="00C320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0F09" w14:paraId="25E695C7" w14:textId="77777777" w:rsidTr="00C32070">
        <w:tc>
          <w:tcPr>
            <w:tcW w:w="9641" w:type="dxa"/>
            <w:gridSpan w:val="9"/>
          </w:tcPr>
          <w:p w14:paraId="5BFD77B7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CB528" w14:textId="77777777" w:rsidR="00CE0F09" w:rsidRDefault="00CE0F09" w:rsidP="00CE0F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0F09" w14:paraId="05F188A2" w14:textId="77777777" w:rsidTr="00C32070">
        <w:tc>
          <w:tcPr>
            <w:tcW w:w="2835" w:type="dxa"/>
          </w:tcPr>
          <w:p w14:paraId="748E8C68" w14:textId="77777777" w:rsidR="00CE0F09" w:rsidRDefault="00CE0F09" w:rsidP="00C320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AD598F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18C74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861F40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699D4F" w14:textId="35EF8D02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4CF57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32F2C" w14:textId="034ED231" w:rsidR="00CE0F09" w:rsidRDefault="00B00CB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457A7B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8B62B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136FBE" w14:textId="77777777" w:rsidR="00CE0F09" w:rsidRDefault="00CE0F09" w:rsidP="00CE0F0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E0F09" w14:paraId="5E8CCF41" w14:textId="77777777" w:rsidTr="00C32070">
        <w:tc>
          <w:tcPr>
            <w:tcW w:w="9641" w:type="dxa"/>
            <w:gridSpan w:val="11"/>
          </w:tcPr>
          <w:p w14:paraId="6AB28B09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3A1C7506" w14:textId="77777777" w:rsidTr="00C320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7DB89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F853" w14:textId="7932E3A5" w:rsidR="00CE0F09" w:rsidRDefault="00A432EF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7932E8">
              <w:rPr>
                <w:noProof/>
              </w:rPr>
              <w:t>larification of AMF Switch in RRC_INACTIVE</w:t>
            </w:r>
          </w:p>
        </w:tc>
      </w:tr>
      <w:tr w:rsidR="00CE0F09" w14:paraId="05A192F5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70C23E2B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D7F367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2029E431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228F80FF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46EC1" w14:textId="7B2EA55B" w:rsidR="00CE0F09" w:rsidRDefault="00CE0F09" w:rsidP="007932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990567">
              <w:rPr>
                <w:noProof/>
              </w:rPr>
              <w:t>, Rapporteur (Nokia)</w:t>
            </w:r>
          </w:p>
        </w:tc>
      </w:tr>
      <w:tr w:rsidR="00CE0F09" w14:paraId="5704C441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0223EBDE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C62BD" w14:textId="4173F446" w:rsidR="00CE0F09" w:rsidRDefault="00CE6049" w:rsidP="00CE6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E0F09" w14:paraId="3B58B29A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6CE9C90D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D2F6F3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629E5F27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54C88E1E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D00FC60" w14:textId="77777777" w:rsidR="00CE0F09" w:rsidRDefault="00CE0F09" w:rsidP="00B60745">
            <w:pPr>
              <w:pStyle w:val="CRCoverPage"/>
              <w:spacing w:after="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9DEC2CC" w14:textId="77777777" w:rsidR="00CE0F09" w:rsidRDefault="00CE0F09" w:rsidP="00C320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1E3D05F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D9231" w14:textId="6CD1517B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3584C">
              <w:rPr>
                <w:noProof/>
              </w:rPr>
              <w:t>1</w:t>
            </w:r>
            <w:r w:rsidR="007B28EE">
              <w:rPr>
                <w:noProof/>
              </w:rPr>
              <w:t>1</w:t>
            </w:r>
            <w:r w:rsidR="0003584C">
              <w:rPr>
                <w:noProof/>
              </w:rPr>
              <w:t>-</w:t>
            </w:r>
            <w:r w:rsidR="007B28EE">
              <w:rPr>
                <w:noProof/>
              </w:rPr>
              <w:t>01</w:t>
            </w:r>
          </w:p>
        </w:tc>
      </w:tr>
      <w:tr w:rsidR="00CE0F09" w14:paraId="25089146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70B55706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D864AE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39B6FCE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D1D10C5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934BA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3687F242" w14:textId="77777777" w:rsidTr="00C320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B9EBC4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B96A706" w14:textId="77777777" w:rsidR="00CE0F09" w:rsidRDefault="00CE0F09" w:rsidP="00C3207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D9295CD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B89C6CB" w14:textId="77777777" w:rsidR="00CE0F09" w:rsidRDefault="00CE0F09" w:rsidP="00C320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C341C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E0F09" w14:paraId="0E7D330E" w14:textId="77777777" w:rsidTr="00C320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5B0E2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03F9EF4" w14:textId="77777777" w:rsidR="00CE0F09" w:rsidRDefault="00CE0F09" w:rsidP="00C320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C1A9BD" w14:textId="77777777" w:rsidR="00CE0F09" w:rsidRDefault="00CE0F09" w:rsidP="00C320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9B337" w14:textId="77777777" w:rsidR="00CE0F09" w:rsidRPr="007C2097" w:rsidRDefault="00CE0F09" w:rsidP="00C320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0F09" w14:paraId="18457C87" w14:textId="77777777" w:rsidTr="00C32070">
        <w:tc>
          <w:tcPr>
            <w:tcW w:w="1843" w:type="dxa"/>
          </w:tcPr>
          <w:p w14:paraId="741C4D0A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C4783B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5BA50E8D" w14:textId="77777777" w:rsidTr="00C32070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6FBB8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8FEB" w14:textId="04660563" w:rsidR="00CE0F09" w:rsidRDefault="00A432EF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UE in RRC_INACTIVE moves to a cell that is </w:t>
            </w:r>
            <w:r w:rsidR="00FF5121">
              <w:rPr>
                <w:noProof/>
              </w:rPr>
              <w:t xml:space="preserve">not connected to current AMF, </w:t>
            </w:r>
            <w:r>
              <w:rPr>
                <w:noProof/>
              </w:rPr>
              <w:t>it</w:t>
            </w:r>
            <w:r w:rsidR="00FF5121">
              <w:rPr>
                <w:noProof/>
              </w:rPr>
              <w:t xml:space="preserve"> may still send an </w:t>
            </w:r>
            <w:r>
              <w:rPr>
                <w:noProof/>
              </w:rPr>
              <w:t xml:space="preserve">RRCResumeRequest with the cause value </w:t>
            </w:r>
            <w:r w:rsidR="00FF5121">
              <w:rPr>
                <w:noProof/>
              </w:rPr>
              <w:t xml:space="preserve">mo-signaling (TA Update). Once received, it </w:t>
            </w:r>
            <w:r w:rsidR="001369EC">
              <w:rPr>
                <w:noProof/>
              </w:rPr>
              <w:t>may</w:t>
            </w:r>
            <w:r w:rsidR="00FF5121">
              <w:rPr>
                <w:noProof/>
              </w:rPr>
              <w:t xml:space="preserve"> however not be further processed as a resume, as path switch to new AMF’s are not supported. </w:t>
            </w:r>
            <w:r w:rsidR="00B00CB9">
              <w:rPr>
                <w:noProof/>
              </w:rPr>
              <w:t>Thus, i</w:t>
            </w:r>
            <w:r w:rsidR="005F3F7D">
              <w:rPr>
                <w:noProof/>
              </w:rPr>
              <w:t>rrespective of if context retrieval is successful or not, t</w:t>
            </w:r>
            <w:r w:rsidR="00FF5121">
              <w:rPr>
                <w:noProof/>
              </w:rPr>
              <w:t xml:space="preserve">he network </w:t>
            </w:r>
            <w:r w:rsidR="001369EC">
              <w:rPr>
                <w:noProof/>
              </w:rPr>
              <w:t xml:space="preserve">may </w:t>
            </w:r>
            <w:r w:rsidR="008F26F8">
              <w:rPr>
                <w:noProof/>
              </w:rPr>
              <w:t xml:space="preserve">trigger </w:t>
            </w:r>
            <w:r w:rsidR="00FF5121">
              <w:rPr>
                <w:noProof/>
              </w:rPr>
              <w:t xml:space="preserve">fallback procedure and </w:t>
            </w:r>
            <w:r w:rsidR="008F26F8">
              <w:rPr>
                <w:noProof/>
              </w:rPr>
              <w:t xml:space="preserve">respond </w:t>
            </w:r>
            <w:r w:rsidR="00FF5121">
              <w:rPr>
                <w:noProof/>
              </w:rPr>
              <w:t xml:space="preserve">to the resume </w:t>
            </w:r>
            <w:r w:rsidR="008F26F8">
              <w:rPr>
                <w:noProof/>
              </w:rPr>
              <w:t xml:space="preserve">request </w:t>
            </w:r>
            <w:r w:rsidR="00FF5121">
              <w:rPr>
                <w:noProof/>
              </w:rPr>
              <w:t>with an RRC Setup message. It would be good if this is clarified in st</w:t>
            </w:r>
            <w:r w:rsidR="008F26F8">
              <w:rPr>
                <w:noProof/>
              </w:rPr>
              <w:t>age 2-description.</w:t>
            </w:r>
          </w:p>
        </w:tc>
      </w:tr>
      <w:tr w:rsidR="00CE0F09" w14:paraId="5355BCA3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2C0B71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BFCE2F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4399E6D6" w14:textId="77777777" w:rsidTr="00C32070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291B5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010B" w14:textId="77777777" w:rsidR="00B00CB9" w:rsidRDefault="005F3F7D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that as soon as gNB does not connect to serving AMF, fallback to connection setup is pursued.</w:t>
            </w:r>
          </w:p>
          <w:p w14:paraId="1EEE1253" w14:textId="77777777" w:rsidR="00B00CB9" w:rsidRDefault="00B00CB9" w:rsidP="00C32070">
            <w:pPr>
              <w:pStyle w:val="CRCoverPage"/>
              <w:spacing w:after="0"/>
              <w:rPr>
                <w:b/>
                <w:noProof/>
              </w:rPr>
            </w:pPr>
            <w:r w:rsidRPr="00B00CB9">
              <w:rPr>
                <w:b/>
                <w:noProof/>
              </w:rPr>
              <w:t>Impact analysis</w:t>
            </w:r>
          </w:p>
          <w:p w14:paraId="7FB9ABFF" w14:textId="2E49F5F9" w:rsidR="00676735" w:rsidRDefault="00B00CB9" w:rsidP="006767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00CB9">
              <w:rPr>
                <w:noProof/>
              </w:rPr>
              <w:t>Impacted functionality</w:t>
            </w:r>
            <w:r>
              <w:rPr>
                <w:noProof/>
              </w:rPr>
              <w:t>: Resume, fallback</w:t>
            </w:r>
            <w:r>
              <w:rPr>
                <w:noProof/>
              </w:rPr>
              <w:br/>
            </w:r>
            <w:r w:rsidR="00676735" w:rsidRPr="00676735">
              <w:rPr>
                <w:lang w:val="en-US"/>
              </w:rPr>
              <w:t>There is nothing for UE to implement</w:t>
            </w:r>
            <w:r w:rsidR="00676735">
              <w:rPr>
                <w:lang w:val="en-US"/>
              </w:rPr>
              <w:t>.</w:t>
            </w:r>
          </w:p>
          <w:p w14:paraId="7E0C9415" w14:textId="2132D3AE" w:rsidR="00B00CB9" w:rsidRPr="00676735" w:rsidRDefault="00676735" w:rsidP="006767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Clarification of NW implementation. If NW implements according to this change,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/UE may, at mobility situations involving an AMF change, set up a new RRC connection.</w:t>
            </w:r>
          </w:p>
        </w:tc>
      </w:tr>
      <w:tr w:rsidR="00CE0F09" w14:paraId="07C6168C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39674E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3CBA5B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571A2735" w14:textId="77777777" w:rsidTr="00C320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BA90A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0B69B" w14:textId="76A179CB" w:rsidR="00CE0F09" w:rsidRDefault="008F26F8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not be stated anywhere that AMF change is handled through fallback procedure, leaving it up to different interpretations</w:t>
            </w:r>
          </w:p>
        </w:tc>
      </w:tr>
      <w:tr w:rsidR="00CE0F09" w14:paraId="3CAA28BD" w14:textId="77777777" w:rsidTr="00C32070">
        <w:tc>
          <w:tcPr>
            <w:tcW w:w="2268" w:type="dxa"/>
            <w:gridSpan w:val="2"/>
          </w:tcPr>
          <w:p w14:paraId="215F005C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49D96AC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1A093769" w14:textId="77777777" w:rsidTr="00C320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B5D9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221D8" w14:textId="6AAEA3C0" w:rsidR="00CE0F09" w:rsidRDefault="001369EC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CE0F09" w14:paraId="0A76C3E6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F65BF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0F4FD6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686EA49F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460B7A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2EE48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C2B61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248FF4E" w14:textId="77777777" w:rsidR="00CE0F09" w:rsidRDefault="00CE0F09" w:rsidP="00C32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5772FB9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F09" w14:paraId="6C1EA6A6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E4E7C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5EC5F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9E621" w14:textId="70BC6DE1" w:rsidR="00CE0F09" w:rsidRDefault="008F26F8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10E764D" w14:textId="77777777" w:rsidR="00CE0F09" w:rsidRDefault="00CE0F09" w:rsidP="00C32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DD3A9F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F09" w14:paraId="57B87C50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EC13AE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BF145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D608" w14:textId="07D0379E" w:rsidR="00CE0F09" w:rsidRDefault="008F26F8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3D6D563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C500B2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F09" w14:paraId="741FE5D6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5E61F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A2408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5088B" w14:textId="59F26B02" w:rsidR="00CE0F09" w:rsidRDefault="008F26F8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459AD5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51AB27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F09" w14:paraId="679AF902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C12773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131F0D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3352BC62" w14:textId="77777777" w:rsidTr="00C320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4F9FE9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93D8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11B945" w14:textId="77777777" w:rsidR="00CE0F09" w:rsidRDefault="00CE0F09" w:rsidP="00CE0F09">
      <w:pPr>
        <w:pStyle w:val="CRCoverPage"/>
        <w:spacing w:after="0"/>
        <w:rPr>
          <w:noProof/>
          <w:sz w:val="8"/>
          <w:szCs w:val="8"/>
        </w:rPr>
      </w:pPr>
    </w:p>
    <w:p w14:paraId="2AFD525A" w14:textId="77777777" w:rsidR="00CE0F09" w:rsidRDefault="00CE0F09" w:rsidP="00CE0F09">
      <w:pPr>
        <w:rPr>
          <w:noProof/>
        </w:rPr>
        <w:sectPr w:rsidR="00CE0F09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34D08B5" w14:textId="77777777" w:rsidR="00CE0F09" w:rsidRDefault="00CE0F09" w:rsidP="00CE0F09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4D53E291" w14:textId="77777777" w:rsidR="00CE0F09" w:rsidRDefault="00CE0F09" w:rsidP="00CE0F09">
      <w:pPr>
        <w:sectPr w:rsidR="00CE0F09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401350B0" w14:textId="68B39076" w:rsidR="00013660" w:rsidRPr="00CE0F09" w:rsidRDefault="00CE0F09" w:rsidP="00CE0F0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00942635"/>
      <w:bookmarkStart w:id="2" w:name="_Toc509405757"/>
      <w:bookmarkStart w:id="3" w:name="_Hlk504049857"/>
      <w:bookmarkStart w:id="4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"/>
      <w:bookmarkEnd w:id="2"/>
      <w:bookmarkEnd w:id="3"/>
      <w:bookmarkEnd w:id="4"/>
    </w:p>
    <w:p w14:paraId="10E84860" w14:textId="77777777" w:rsidR="00805826" w:rsidRPr="00805826" w:rsidRDefault="00805826" w:rsidP="007B28EE">
      <w:pPr>
        <w:keepNext/>
        <w:keepLines/>
        <w:spacing w:before="120" w:after="180"/>
        <w:jc w:val="left"/>
        <w:outlineLvl w:val="2"/>
        <w:rPr>
          <w:sz w:val="28"/>
          <w:lang w:eastAsia="ja-JP"/>
        </w:rPr>
      </w:pPr>
      <w:bookmarkStart w:id="5" w:name="_Toc517229140"/>
      <w:bookmarkStart w:id="6" w:name="_Toc526530923"/>
      <w:bookmarkStart w:id="7" w:name="_GoBack"/>
      <w:bookmarkEnd w:id="7"/>
      <w:r w:rsidRPr="00805826">
        <w:rPr>
          <w:sz w:val="28"/>
          <w:lang w:eastAsia="ja-JP"/>
        </w:rPr>
        <w:t>9.2.2</w:t>
      </w:r>
      <w:r w:rsidRPr="00805826">
        <w:rPr>
          <w:sz w:val="28"/>
          <w:lang w:eastAsia="ja-JP"/>
        </w:rPr>
        <w:tab/>
        <w:t>Mobility in RRC_INACTIVE</w:t>
      </w:r>
      <w:bookmarkEnd w:id="6"/>
    </w:p>
    <w:p w14:paraId="3A2D47CB" w14:textId="77777777" w:rsidR="00805826" w:rsidRPr="00805826" w:rsidRDefault="00805826" w:rsidP="007B28EE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bookmarkStart w:id="8" w:name="_Toc526530924"/>
      <w:r w:rsidRPr="00805826">
        <w:rPr>
          <w:sz w:val="24"/>
          <w:lang w:eastAsia="ja-JP"/>
        </w:rPr>
        <w:t>9.2.2.1</w:t>
      </w:r>
      <w:r w:rsidRPr="00805826">
        <w:rPr>
          <w:sz w:val="24"/>
          <w:lang w:eastAsia="ja-JP"/>
        </w:rPr>
        <w:tab/>
        <w:t>Overview</w:t>
      </w:r>
      <w:bookmarkEnd w:id="8"/>
    </w:p>
    <w:p w14:paraId="76280412" w14:textId="77777777" w:rsidR="00805826" w:rsidRPr="00805826" w:rsidRDefault="00805826" w:rsidP="00805826">
      <w:pPr>
        <w:spacing w:after="180"/>
        <w:jc w:val="left"/>
        <w:rPr>
          <w:rFonts w:ascii="Times New Roman" w:hAnsi="Times New Roman"/>
          <w:lang w:eastAsia="ja-JP"/>
        </w:rPr>
      </w:pPr>
      <w:r w:rsidRPr="00805826">
        <w:rPr>
          <w:rFonts w:ascii="Times New Roman" w:hAnsi="Times New Roman"/>
          <w:lang w:eastAsia="ja-JP"/>
        </w:rP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node keeps the UE context and the UE-associated NG connection with the serving AMF and UPF.</w:t>
      </w:r>
    </w:p>
    <w:p w14:paraId="783111C2" w14:textId="77777777" w:rsidR="00805826" w:rsidRPr="00805826" w:rsidRDefault="00805826" w:rsidP="00805826">
      <w:pPr>
        <w:spacing w:after="180"/>
        <w:jc w:val="left"/>
        <w:rPr>
          <w:rFonts w:ascii="Times New Roman" w:hAnsi="Times New Roman"/>
          <w:lang w:eastAsia="ja-JP"/>
        </w:rPr>
      </w:pPr>
      <w:r w:rsidRPr="00805826">
        <w:rPr>
          <w:rFonts w:ascii="Times New Roman" w:hAnsi="Times New Roman"/>
          <w:lang w:eastAsia="ja-JP"/>
        </w:rPr>
        <w:t xml:space="preserve">If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805826">
        <w:rPr>
          <w:rFonts w:ascii="Times New Roman" w:hAnsi="Times New Roman"/>
          <w:lang w:eastAsia="ja-JP"/>
        </w:rPr>
        <w:t>XnAP</w:t>
      </w:r>
      <w:proofErr w:type="spellEnd"/>
      <w:r w:rsidRPr="00805826">
        <w:rPr>
          <w:rFonts w:ascii="Times New Roman" w:hAnsi="Times New Roman"/>
          <w:lang w:eastAsia="ja-JP"/>
        </w:rPr>
        <w:t xml:space="preserve"> RAN Paging to neighbour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(s) if the RNA includes cells of neighbour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>(s).</w:t>
      </w:r>
    </w:p>
    <w:p w14:paraId="0D833CFC" w14:textId="77777777" w:rsidR="00805826" w:rsidRPr="00805826" w:rsidRDefault="00805826" w:rsidP="00805826">
      <w:pPr>
        <w:spacing w:after="180"/>
        <w:jc w:val="left"/>
        <w:rPr>
          <w:rFonts w:ascii="Times New Roman" w:hAnsi="Times New Roman"/>
          <w:lang w:eastAsia="ja-JP"/>
        </w:rPr>
      </w:pPr>
      <w:r w:rsidRPr="00805826">
        <w:rPr>
          <w:rFonts w:ascii="Times New Roman" w:hAnsi="Times New Roman"/>
          <w:lang w:eastAsia="ja-JP"/>
        </w:rPr>
        <w:t xml:space="preserve">Upon receiving the UE Context Release Command message while the UE is in RRC_INACTIVE,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may page in the cells corresponding to the RNA and may send </w:t>
      </w:r>
      <w:proofErr w:type="spellStart"/>
      <w:r w:rsidRPr="00805826">
        <w:rPr>
          <w:rFonts w:ascii="Times New Roman" w:hAnsi="Times New Roman"/>
          <w:lang w:eastAsia="ja-JP"/>
        </w:rPr>
        <w:t>XnAP</w:t>
      </w:r>
      <w:proofErr w:type="spellEnd"/>
      <w:r w:rsidRPr="00805826">
        <w:rPr>
          <w:rFonts w:ascii="Times New Roman" w:hAnsi="Times New Roman"/>
          <w:lang w:eastAsia="ja-JP"/>
        </w:rPr>
        <w:t xml:space="preserve"> RAN Paging to neighbour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>(s)</w:t>
      </w:r>
      <w:r w:rsidRPr="00805826">
        <w:rPr>
          <w:rFonts w:ascii="Times New Roman" w:hAnsi="Times New Roman"/>
        </w:rPr>
        <w:t xml:space="preserve"> </w:t>
      </w:r>
      <w:r w:rsidRPr="00805826">
        <w:rPr>
          <w:rFonts w:ascii="Times New Roman" w:hAnsi="Times New Roman"/>
          <w:lang w:eastAsia="ja-JP"/>
        </w:rPr>
        <w:t xml:space="preserve">if the RNA includes cells of neighbour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(s), </w:t>
      </w:r>
      <w:proofErr w:type="gramStart"/>
      <w:r w:rsidRPr="00805826">
        <w:rPr>
          <w:rFonts w:ascii="Times New Roman" w:hAnsi="Times New Roman"/>
          <w:lang w:eastAsia="ja-JP"/>
        </w:rPr>
        <w:t>in order to</w:t>
      </w:r>
      <w:proofErr w:type="gramEnd"/>
      <w:r w:rsidRPr="00805826">
        <w:rPr>
          <w:rFonts w:ascii="Times New Roman" w:hAnsi="Times New Roman"/>
          <w:lang w:eastAsia="ja-JP"/>
        </w:rPr>
        <w:t xml:space="preserve"> release UE explicitly.</w:t>
      </w:r>
    </w:p>
    <w:p w14:paraId="7EC74C9C" w14:textId="77777777" w:rsidR="00805826" w:rsidRPr="00805826" w:rsidRDefault="00805826" w:rsidP="00805826">
      <w:pPr>
        <w:spacing w:after="180"/>
        <w:jc w:val="left"/>
        <w:rPr>
          <w:rFonts w:ascii="Times New Roman" w:hAnsi="Times New Roman"/>
          <w:lang w:eastAsia="ja-JP"/>
        </w:rPr>
      </w:pPr>
      <w:r w:rsidRPr="00805826">
        <w:rPr>
          <w:rFonts w:ascii="Times New Roman" w:hAnsi="Times New Roman"/>
          <w:lang w:eastAsia="ja-JP"/>
        </w:rPr>
        <w:t xml:space="preserve">Upon RAN paging failure, the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behaves according to 3GPP TS 23.501 [3].</w:t>
      </w:r>
    </w:p>
    <w:p w14:paraId="3ED2FE4C" w14:textId="77777777" w:rsidR="00805826" w:rsidRPr="00805826" w:rsidRDefault="00805826" w:rsidP="00805826">
      <w:pPr>
        <w:spacing w:after="180"/>
        <w:jc w:val="left"/>
        <w:rPr>
          <w:rFonts w:ascii="Times New Roman" w:eastAsia="SimSun" w:hAnsi="Times New Roman"/>
        </w:rPr>
      </w:pPr>
      <w:r w:rsidRPr="00805826">
        <w:rPr>
          <w:rFonts w:ascii="Times New Roman" w:eastAsia="SimSun" w:hAnsi="Times New Roman"/>
        </w:rPr>
        <w:t xml:space="preserve">The AMF provides to the </w:t>
      </w:r>
      <w:r w:rsidRPr="00805826">
        <w:rPr>
          <w:rFonts w:ascii="Times New Roman" w:hAnsi="Times New Roman"/>
          <w:lang w:eastAsia="ja-JP"/>
        </w:rPr>
        <w:t>NG-RAN node</w:t>
      </w:r>
      <w:r w:rsidRPr="00805826">
        <w:rPr>
          <w:rFonts w:ascii="Times New Roman" w:eastAsia="SimSun" w:hAnsi="Times New Roman"/>
        </w:rPr>
        <w:t xml:space="preserve"> the RRC Inactive Assistance Information </w:t>
      </w:r>
      <w:r w:rsidRPr="00805826">
        <w:rPr>
          <w:rFonts w:ascii="Times New Roman" w:hAnsi="Times New Roman"/>
          <w:lang w:eastAsia="ja-JP"/>
        </w:rPr>
        <w:t>to assist the NG-RAN node's decision whether the UE can be sent to RRC</w:t>
      </w:r>
      <w:r w:rsidRPr="00805826">
        <w:rPr>
          <w:rFonts w:ascii="Times New Roman" w:eastAsia="SimSun" w:hAnsi="Times New Roman"/>
        </w:rPr>
        <w:t>_</w:t>
      </w:r>
      <w:r w:rsidRPr="00805826">
        <w:rPr>
          <w:rFonts w:ascii="Times New Roman" w:hAnsi="Times New Roman"/>
          <w:lang w:eastAsia="ja-JP"/>
        </w:rPr>
        <w:t>INACTIVE.</w:t>
      </w:r>
      <w:r w:rsidRPr="00805826">
        <w:rPr>
          <w:rFonts w:ascii="Times New Roman" w:eastAsia="SimSun" w:hAnsi="Times New Roman"/>
        </w:rPr>
        <w:t xml:space="preserve"> The RRC Inactive Assistance Information includes the registration area configured for the UE, the UE specific DRX, </w:t>
      </w:r>
      <w:r w:rsidRPr="00805826">
        <w:rPr>
          <w:rFonts w:ascii="Times New Roman" w:hAnsi="Times New Roman"/>
          <w:lang w:eastAsia="ja-JP"/>
        </w:rPr>
        <w:t>Periodic Registration Update timer</w:t>
      </w:r>
      <w:r w:rsidRPr="00805826">
        <w:rPr>
          <w:rFonts w:ascii="Times New Roman" w:eastAsia="SimSun" w:hAnsi="Times New Roman"/>
        </w:rPr>
        <w:t xml:space="preserve">, </w:t>
      </w:r>
      <w:r w:rsidRPr="00805826">
        <w:rPr>
          <w:rFonts w:ascii="Times New Roman" w:hAnsi="Times New Roman"/>
          <w:lang w:eastAsia="ja-JP"/>
        </w:rPr>
        <w:t>an</w:t>
      </w:r>
      <w:r w:rsidRPr="00805826">
        <w:rPr>
          <w:rFonts w:ascii="Times New Roman" w:eastAsia="SimSun" w:hAnsi="Times New Roman"/>
        </w:rPr>
        <w:t xml:space="preserve"> </w:t>
      </w:r>
      <w:r w:rsidRPr="00805826">
        <w:rPr>
          <w:rFonts w:ascii="Times New Roman" w:hAnsi="Times New Roman"/>
          <w:lang w:eastAsia="ja-JP"/>
        </w:rPr>
        <w:t>indication</w:t>
      </w:r>
      <w:r w:rsidRPr="00805826">
        <w:rPr>
          <w:rFonts w:ascii="Times New Roman" w:eastAsia="SimSun" w:hAnsi="Times New Roman"/>
        </w:rPr>
        <w:t xml:space="preserve"> if </w:t>
      </w:r>
      <w:r w:rsidRPr="00805826">
        <w:rPr>
          <w:rFonts w:ascii="Times New Roman" w:hAnsi="Times New Roman"/>
          <w:lang w:eastAsia="ja-JP"/>
        </w:rPr>
        <w:t>the UE is</w:t>
      </w:r>
      <w:r w:rsidRPr="00805826">
        <w:rPr>
          <w:rFonts w:ascii="Times New Roman" w:eastAsia="SimSun" w:hAnsi="Times New Roman"/>
        </w:rPr>
        <w:t xml:space="preserve"> configured with</w:t>
      </w:r>
      <w:r w:rsidRPr="00805826">
        <w:rPr>
          <w:rFonts w:ascii="Times New Roman" w:hAnsi="Times New Roman"/>
          <w:lang w:eastAsia="ja-JP"/>
        </w:rPr>
        <w:t xml:space="preserve"> </w:t>
      </w:r>
      <w:r w:rsidRPr="00805826">
        <w:rPr>
          <w:rFonts w:ascii="Times New Roman" w:hAnsi="Times New Roman"/>
        </w:rPr>
        <w:t>Mobile Initiated Connection Only</w:t>
      </w:r>
      <w:r w:rsidRPr="00805826">
        <w:rPr>
          <w:rFonts w:ascii="Times New Roman" w:hAnsi="Times New Roman"/>
          <w:lang w:eastAsia="ja-JP"/>
        </w:rPr>
        <w:t xml:space="preserve"> (MICO) mod</w:t>
      </w:r>
      <w:r w:rsidRPr="00805826">
        <w:rPr>
          <w:rFonts w:ascii="Times New Roman" w:eastAsia="SimSun" w:hAnsi="Times New Roman"/>
        </w:rPr>
        <w:t xml:space="preserve">e by the AMF, and </w:t>
      </w:r>
      <w:r w:rsidRPr="00805826">
        <w:rPr>
          <w:rFonts w:ascii="Times New Roman" w:hAnsi="Times New Roman" w:cs="Arial"/>
          <w:lang w:eastAsia="ja-JP"/>
        </w:rPr>
        <w:t>UE Identity Index value</w:t>
      </w:r>
      <w:r w:rsidRPr="00805826">
        <w:rPr>
          <w:rFonts w:ascii="Times New Roman" w:eastAsia="SimSun" w:hAnsi="Times New Roman"/>
        </w:rPr>
        <w:t xml:space="preserve">. </w:t>
      </w:r>
      <w:r w:rsidRPr="00805826">
        <w:rPr>
          <w:rFonts w:ascii="Times New Roman" w:hAnsi="Times New Roman"/>
          <w:lang w:eastAsia="ja-JP"/>
        </w:rPr>
        <w:t xml:space="preserve">The UE registration area is </w:t>
      </w:r>
      <w:proofErr w:type="gramStart"/>
      <w:r w:rsidRPr="00805826">
        <w:rPr>
          <w:rFonts w:ascii="Times New Roman" w:hAnsi="Times New Roman"/>
          <w:lang w:eastAsia="ja-JP"/>
        </w:rPr>
        <w:t>taken into account</w:t>
      </w:r>
      <w:proofErr w:type="gramEnd"/>
      <w:r w:rsidRPr="00805826">
        <w:rPr>
          <w:rFonts w:ascii="Times New Roman" w:hAnsi="Times New Roman"/>
          <w:lang w:eastAsia="ja-JP"/>
        </w:rPr>
        <w:t xml:space="preserve"> by the NG-RAN node when configuring the RNA</w:t>
      </w:r>
      <w:r w:rsidRPr="00805826">
        <w:rPr>
          <w:rFonts w:ascii="Times New Roman" w:eastAsia="SimSun" w:hAnsi="Times New Roman"/>
        </w:rPr>
        <w:t xml:space="preserve">. The UE specific DRX and </w:t>
      </w:r>
      <w:r w:rsidRPr="00805826">
        <w:rPr>
          <w:rFonts w:ascii="Times New Roman" w:hAnsi="Times New Roman" w:cs="Arial"/>
          <w:lang w:eastAsia="ja-JP"/>
        </w:rPr>
        <w:t>UE Identity Index value</w:t>
      </w:r>
      <w:r w:rsidRPr="00805826">
        <w:rPr>
          <w:rFonts w:ascii="Times New Roman" w:eastAsia="SimSun" w:hAnsi="Times New Roman"/>
        </w:rPr>
        <w:t xml:space="preserve"> are used by the </w:t>
      </w:r>
      <w:r w:rsidRPr="00805826">
        <w:rPr>
          <w:rFonts w:ascii="Times New Roman" w:hAnsi="Times New Roman"/>
          <w:lang w:eastAsia="ja-JP"/>
        </w:rPr>
        <w:t>NG-RAN node</w:t>
      </w:r>
      <w:r w:rsidRPr="00805826">
        <w:rPr>
          <w:rFonts w:ascii="Times New Roman" w:eastAsia="SimSun" w:hAnsi="Times New Roman"/>
        </w:rPr>
        <w:t xml:space="preserve"> for RAN paging.</w:t>
      </w:r>
      <w:r w:rsidRPr="00805826">
        <w:rPr>
          <w:rFonts w:ascii="Times New Roman" w:hAnsi="Times New Roman"/>
          <w:lang w:eastAsia="ja-JP"/>
        </w:rPr>
        <w:t xml:space="preserve"> </w:t>
      </w:r>
      <w:r w:rsidRPr="00805826">
        <w:rPr>
          <w:rFonts w:ascii="Times New Roman" w:eastAsia="SimSun" w:hAnsi="Times New Roman"/>
        </w:rPr>
        <w:t xml:space="preserve">The </w:t>
      </w:r>
      <w:r w:rsidRPr="00805826">
        <w:rPr>
          <w:rFonts w:ascii="Times New Roman" w:hAnsi="Times New Roman"/>
          <w:lang w:eastAsia="ja-JP"/>
        </w:rPr>
        <w:t>Periodic Registration Update timer</w:t>
      </w:r>
      <w:r w:rsidRPr="00805826">
        <w:rPr>
          <w:rFonts w:ascii="Times New Roman" w:eastAsia="SimSun" w:hAnsi="Times New Roman"/>
        </w:rPr>
        <w:t xml:space="preserve"> is </w:t>
      </w:r>
      <w:proofErr w:type="gramStart"/>
      <w:r w:rsidRPr="00805826">
        <w:rPr>
          <w:rFonts w:ascii="Times New Roman" w:eastAsia="SimSun" w:hAnsi="Times New Roman"/>
        </w:rPr>
        <w:t>taken into account</w:t>
      </w:r>
      <w:proofErr w:type="gramEnd"/>
      <w:r w:rsidRPr="00805826">
        <w:rPr>
          <w:rFonts w:ascii="Times New Roman" w:eastAsia="SimSun" w:hAnsi="Times New Roman"/>
        </w:rPr>
        <w:t xml:space="preserve"> by the </w:t>
      </w:r>
      <w:r w:rsidRPr="00805826">
        <w:rPr>
          <w:rFonts w:ascii="Times New Roman" w:hAnsi="Times New Roman"/>
          <w:lang w:eastAsia="ja-JP"/>
        </w:rPr>
        <w:t>NG-RAN node</w:t>
      </w:r>
      <w:r w:rsidRPr="00805826">
        <w:rPr>
          <w:rFonts w:ascii="Times New Roman" w:eastAsia="SimSun" w:hAnsi="Times New Roman"/>
        </w:rPr>
        <w:t xml:space="preserve"> to configure </w:t>
      </w:r>
      <w:r w:rsidRPr="00805826">
        <w:rPr>
          <w:rFonts w:ascii="Times New Roman" w:hAnsi="Times New Roman"/>
          <w:lang w:eastAsia="ja-JP"/>
        </w:rPr>
        <w:t>Periodic RNA Update timer</w:t>
      </w:r>
      <w:r w:rsidRPr="00805826">
        <w:rPr>
          <w:rFonts w:ascii="Times New Roman" w:eastAsia="SimSun" w:hAnsi="Times New Roman"/>
        </w:rPr>
        <w:t>.</w:t>
      </w:r>
    </w:p>
    <w:p w14:paraId="3F728CBD" w14:textId="77777777" w:rsidR="00805826" w:rsidRPr="00805826" w:rsidRDefault="00805826" w:rsidP="00805826">
      <w:pPr>
        <w:spacing w:after="180"/>
        <w:jc w:val="left"/>
        <w:rPr>
          <w:rFonts w:ascii="Times New Roman" w:hAnsi="Times New Roman"/>
          <w:lang w:eastAsia="ja-JP"/>
        </w:rPr>
      </w:pPr>
      <w:r w:rsidRPr="00805826">
        <w:rPr>
          <w:rFonts w:ascii="Times New Roman" w:hAnsi="Times New Roman"/>
          <w:lang w:eastAsia="ja-JP"/>
        </w:rPr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behaves as specified in 3GPP TS 23.501 [3].</w:t>
      </w:r>
    </w:p>
    <w:p w14:paraId="288E146A" w14:textId="77777777" w:rsidR="00805826" w:rsidRPr="00805826" w:rsidRDefault="00805826" w:rsidP="00805826">
      <w:pPr>
        <w:spacing w:after="180"/>
        <w:jc w:val="left"/>
        <w:rPr>
          <w:rFonts w:ascii="Times New Roman" w:hAnsi="Times New Roman"/>
          <w:lang w:eastAsia="ja-JP"/>
        </w:rPr>
      </w:pPr>
      <w:r w:rsidRPr="00805826">
        <w:rPr>
          <w:rFonts w:ascii="Times New Roman" w:hAnsi="Times New Roman"/>
          <w:lang w:eastAsia="ja-JP"/>
        </w:rPr>
        <w:t xml:space="preserve">If the UE accesses a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other than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, the receiving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triggers the </w:t>
      </w:r>
      <w:proofErr w:type="spellStart"/>
      <w:r w:rsidRPr="00805826">
        <w:rPr>
          <w:rFonts w:ascii="Times New Roman" w:hAnsi="Times New Roman"/>
          <w:lang w:eastAsia="ja-JP"/>
        </w:rPr>
        <w:t>XnAP</w:t>
      </w:r>
      <w:proofErr w:type="spellEnd"/>
      <w:r w:rsidRPr="00805826">
        <w:rPr>
          <w:rFonts w:ascii="Times New Roman" w:hAnsi="Times New Roman"/>
          <w:lang w:eastAsia="ja-JP"/>
        </w:rPr>
        <w:t xml:space="preserve"> Retrieve UE Context procedure to get the UE context from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and may also trigger a Data Forwarding procedure including tunnel information for potential recovery of data from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. Upon successful UE context retrieval, the receiving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shall perform the slice-aware admission control in case of receiving slice information and becomes the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and it further triggers the NGAP Path Switch Request and RRC procedures properly. After the path switch procedure, the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triggers release of the UE context at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by means of the </w:t>
      </w:r>
      <w:proofErr w:type="spellStart"/>
      <w:r w:rsidRPr="00805826">
        <w:rPr>
          <w:rFonts w:ascii="Times New Roman" w:hAnsi="Times New Roman"/>
          <w:lang w:eastAsia="ja-JP"/>
        </w:rPr>
        <w:t>XnAP</w:t>
      </w:r>
      <w:proofErr w:type="spellEnd"/>
      <w:r w:rsidRPr="00805826">
        <w:rPr>
          <w:rFonts w:ascii="Times New Roman" w:hAnsi="Times New Roman"/>
          <w:lang w:eastAsia="ja-JP"/>
        </w:rPr>
        <w:t xml:space="preserve"> UE Context Release procedure. </w:t>
      </w:r>
    </w:p>
    <w:p w14:paraId="6DB1F39B" w14:textId="77777777" w:rsidR="00805826" w:rsidRPr="00805826" w:rsidRDefault="00805826" w:rsidP="00805826">
      <w:pPr>
        <w:spacing w:after="180"/>
        <w:jc w:val="left"/>
        <w:rPr>
          <w:rFonts w:ascii="Times New Roman" w:hAnsi="Times New Roman"/>
          <w:lang w:eastAsia="ja-JP"/>
        </w:rPr>
      </w:pPr>
      <w:r w:rsidRPr="00805826">
        <w:rPr>
          <w:rFonts w:ascii="Times New Roman" w:hAnsi="Times New Roman"/>
          <w:lang w:eastAsia="ja-JP"/>
        </w:rPr>
        <w:t xml:space="preserve">In case the UE is not reachable at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, the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shall fail AMF initiated UE-associated class 1 procedures if </w:t>
      </w:r>
      <w:proofErr w:type="gramStart"/>
      <w:r w:rsidRPr="00805826">
        <w:rPr>
          <w:rFonts w:ascii="Times New Roman" w:hAnsi="Times New Roman"/>
          <w:lang w:eastAsia="ja-JP"/>
        </w:rPr>
        <w:t>any, and</w:t>
      </w:r>
      <w:proofErr w:type="gramEnd"/>
      <w:r w:rsidRPr="00805826">
        <w:rPr>
          <w:rFonts w:ascii="Times New Roman" w:hAnsi="Times New Roman"/>
          <w:lang w:eastAsia="ja-JP"/>
        </w:rPr>
        <w:t xml:space="preserve"> shall trigger the NAS Non Delivery Indication procedure to report the non-delivery of any NAS PDU received from the AMF for the UE.</w:t>
      </w:r>
    </w:p>
    <w:p w14:paraId="5EDB7DFD" w14:textId="77777777" w:rsidR="00805826" w:rsidRPr="00805826" w:rsidRDefault="00805826" w:rsidP="00805826">
      <w:pPr>
        <w:spacing w:after="180"/>
        <w:jc w:val="left"/>
        <w:rPr>
          <w:rFonts w:ascii="Times New Roman" w:hAnsi="Times New Roman"/>
          <w:lang w:eastAsia="ja-JP"/>
        </w:rPr>
      </w:pPr>
      <w:r w:rsidRPr="00805826">
        <w:rPr>
          <w:rFonts w:ascii="Times New Roman" w:hAnsi="Times New Roman"/>
          <w:lang w:eastAsia="ja-JP"/>
        </w:rPr>
        <w:t xml:space="preserve">If the UE accesses a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other than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and the receiving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does not find a valid UE Context, the receiving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can perform establishment of a new RRC connection instead of resumption of the previous RRC connection.</w:t>
      </w:r>
      <w:ins w:id="9" w:author="Ericsson" w:date="2018-11-01T14:21:00Z">
        <w:r w:rsidRPr="00805826">
          <w:rPr>
            <w:rFonts w:ascii="Times New Roman" w:hAnsi="Times New Roman"/>
            <w:lang w:eastAsia="ja-JP"/>
          </w:rPr>
          <w:t xml:space="preserve"> Additionally, even if context retrieval is successful, the </w:t>
        </w:r>
        <w:proofErr w:type="spellStart"/>
        <w:r w:rsidRPr="00805826">
          <w:rPr>
            <w:rFonts w:ascii="Times New Roman" w:hAnsi="Times New Roman"/>
            <w:lang w:eastAsia="ja-JP"/>
          </w:rPr>
          <w:t>gNB</w:t>
        </w:r>
        <w:proofErr w:type="spellEnd"/>
        <w:r w:rsidRPr="00805826">
          <w:rPr>
            <w:rFonts w:ascii="Times New Roman" w:hAnsi="Times New Roman"/>
            <w:lang w:eastAsia="ja-JP"/>
          </w:rPr>
          <w:t xml:space="preserve"> still performs establishment of a new RRC connection if it detects a serving AMF change.</w:t>
        </w:r>
      </w:ins>
    </w:p>
    <w:p w14:paraId="5DC7FF55" w14:textId="74561820" w:rsidR="00676735" w:rsidRPr="009D5030" w:rsidRDefault="00805826" w:rsidP="009D5030">
      <w:pPr>
        <w:spacing w:after="180"/>
        <w:jc w:val="left"/>
        <w:rPr>
          <w:rFonts w:ascii="Times New Roman" w:hAnsi="Times New Roman"/>
        </w:rPr>
      </w:pPr>
      <w:bookmarkStart w:id="10" w:name="OLE_LINK40"/>
      <w:r w:rsidRPr="00805826">
        <w:rPr>
          <w:rFonts w:ascii="Times New Roman" w:hAnsi="Times New Roman"/>
          <w:lang w:eastAsia="ja-JP"/>
        </w:rPr>
        <w:t xml:space="preserve">A UE in the RRC_INACTIVE state is required to initiate RNA update procedure when </w:t>
      </w:r>
      <w:r w:rsidRPr="00805826">
        <w:rPr>
          <w:rFonts w:ascii="Times New Roman" w:hAnsi="Times New Roman"/>
        </w:rPr>
        <w:t>it</w:t>
      </w:r>
      <w:r w:rsidRPr="00805826">
        <w:rPr>
          <w:rFonts w:ascii="Times New Roman" w:hAnsi="Times New Roman"/>
          <w:lang w:eastAsia="ja-JP"/>
        </w:rPr>
        <w:t xml:space="preserve"> moves out of the configured RNA. </w:t>
      </w:r>
      <w:bookmarkEnd w:id="10"/>
      <w:r w:rsidRPr="00805826">
        <w:rPr>
          <w:rFonts w:ascii="Times New Roman" w:hAnsi="Times New Roman"/>
          <w:lang w:eastAsia="ja-JP"/>
        </w:rPr>
        <w:t xml:space="preserve">When receiving RNA update request from the UE, the receiving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triggers the </w:t>
      </w:r>
      <w:proofErr w:type="spellStart"/>
      <w:r w:rsidRPr="00805826">
        <w:rPr>
          <w:rFonts w:ascii="Times New Roman" w:hAnsi="Times New Roman"/>
          <w:lang w:eastAsia="ja-JP"/>
        </w:rPr>
        <w:t>XnAP</w:t>
      </w:r>
      <w:proofErr w:type="spellEnd"/>
      <w:r w:rsidRPr="00805826">
        <w:rPr>
          <w:rFonts w:ascii="Times New Roman" w:hAnsi="Times New Roman"/>
          <w:lang w:eastAsia="ja-JP"/>
        </w:rPr>
        <w:t xml:space="preserve"> Retrieve UE Context procedure to get the UE context from the last serving </w:t>
      </w:r>
      <w:proofErr w:type="spellStart"/>
      <w:r w:rsidRPr="00805826">
        <w:rPr>
          <w:rFonts w:ascii="Times New Roman" w:hAnsi="Times New Roman"/>
          <w:lang w:eastAsia="ja-JP"/>
        </w:rPr>
        <w:t>gNB</w:t>
      </w:r>
      <w:proofErr w:type="spellEnd"/>
      <w:r w:rsidRPr="00805826">
        <w:rPr>
          <w:rFonts w:ascii="Times New Roman" w:hAnsi="Times New Roman"/>
          <w:lang w:eastAsia="ja-JP"/>
        </w:rPr>
        <w:t xml:space="preserve"> and may decide to send the UE back to </w:t>
      </w:r>
      <w:r w:rsidRPr="00805826">
        <w:rPr>
          <w:rFonts w:ascii="Times New Roman" w:hAnsi="Times New Roman"/>
        </w:rPr>
        <w:t>RRC_</w:t>
      </w:r>
      <w:r w:rsidRPr="00805826">
        <w:rPr>
          <w:rFonts w:ascii="Times New Roman" w:hAnsi="Times New Roman"/>
          <w:lang w:eastAsia="ja-JP"/>
        </w:rPr>
        <w:t xml:space="preserve">INACTIVE state, </w:t>
      </w:r>
      <w:r w:rsidRPr="00805826">
        <w:rPr>
          <w:rFonts w:ascii="Times New Roman" w:hAnsi="Times New Roman"/>
        </w:rPr>
        <w:t>move</w:t>
      </w:r>
      <w:r w:rsidRPr="00805826">
        <w:rPr>
          <w:rFonts w:ascii="Times New Roman" w:hAnsi="Times New Roman"/>
          <w:lang w:eastAsia="ja-JP"/>
        </w:rPr>
        <w:t xml:space="preserve"> the UE in</w:t>
      </w:r>
      <w:r w:rsidRPr="00805826">
        <w:rPr>
          <w:rFonts w:ascii="Times New Roman" w:hAnsi="Times New Roman"/>
        </w:rPr>
        <w:t>to</w:t>
      </w:r>
      <w:r w:rsidRPr="00805826">
        <w:rPr>
          <w:rFonts w:ascii="Times New Roman" w:hAnsi="Times New Roman"/>
          <w:lang w:eastAsia="ja-JP"/>
        </w:rPr>
        <w:t xml:space="preserve"> </w:t>
      </w:r>
      <w:r w:rsidRPr="00805826">
        <w:rPr>
          <w:rFonts w:ascii="Times New Roman" w:hAnsi="Times New Roman"/>
        </w:rPr>
        <w:t>RRC_</w:t>
      </w:r>
      <w:r w:rsidRPr="00805826">
        <w:rPr>
          <w:rFonts w:ascii="Times New Roman" w:hAnsi="Times New Roman"/>
          <w:lang w:eastAsia="ja-JP"/>
        </w:rPr>
        <w:t>CONNECTED state</w:t>
      </w:r>
      <w:r w:rsidRPr="00805826">
        <w:rPr>
          <w:rFonts w:ascii="Times New Roman" w:hAnsi="Times New Roman"/>
        </w:rPr>
        <w:t>, or send the UE to RRC_IDLE</w:t>
      </w:r>
      <w:r w:rsidRPr="00805826">
        <w:rPr>
          <w:rFonts w:ascii="Times New Roman" w:hAnsi="Times New Roman"/>
          <w:lang w:eastAsia="ja-JP"/>
        </w:rPr>
        <w:t>.</w:t>
      </w:r>
    </w:p>
    <w:bookmarkEnd w:id="5"/>
    <w:p w14:paraId="0E5BE0B4" w14:textId="7F5ABE44" w:rsidR="008F26F8" w:rsidRPr="00CE0F09" w:rsidRDefault="008F26F8" w:rsidP="008F26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2B4B5B" w14:textId="70A7EE11" w:rsidR="003A7EF3" w:rsidRPr="00CE0424" w:rsidRDefault="003A7EF3" w:rsidP="008F26F8">
      <w:pPr>
        <w:pStyle w:val="Heading4"/>
        <w:numPr>
          <w:ilvl w:val="0"/>
          <w:numId w:val="0"/>
        </w:numPr>
      </w:pPr>
    </w:p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8032D" w14:textId="77777777" w:rsidR="000E2595" w:rsidRDefault="000E2595">
      <w:r>
        <w:separator/>
      </w:r>
    </w:p>
  </w:endnote>
  <w:endnote w:type="continuationSeparator" w:id="0">
    <w:p w14:paraId="7CC73D13" w14:textId="77777777" w:rsidR="000E2595" w:rsidRDefault="000E2595">
      <w:r>
        <w:continuationSeparator/>
      </w:r>
    </w:p>
  </w:endnote>
  <w:endnote w:type="continuationNotice" w:id="1">
    <w:p w14:paraId="5B4A511B" w14:textId="77777777" w:rsidR="000E2595" w:rsidRDefault="000E25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E769A" w14:textId="77777777" w:rsidR="000E2595" w:rsidRDefault="000E2595">
      <w:r>
        <w:separator/>
      </w:r>
    </w:p>
  </w:footnote>
  <w:footnote w:type="continuationSeparator" w:id="0">
    <w:p w14:paraId="01A4AFE7" w14:textId="77777777" w:rsidR="000E2595" w:rsidRDefault="000E2595">
      <w:r>
        <w:continuationSeparator/>
      </w:r>
    </w:p>
  </w:footnote>
  <w:footnote w:type="continuationNotice" w:id="1">
    <w:p w14:paraId="70CA5442" w14:textId="77777777" w:rsidR="000E2595" w:rsidRDefault="000E25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7635" w14:textId="77777777" w:rsidR="00CE0F09" w:rsidRDefault="00CE0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0D482" w14:textId="77777777" w:rsidR="00CE0F09" w:rsidRDefault="00CE0F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5D15"/>
    <w:rsid w:val="00021AE7"/>
    <w:rsid w:val="0002564D"/>
    <w:rsid w:val="00025ECA"/>
    <w:rsid w:val="000325B8"/>
    <w:rsid w:val="00034C15"/>
    <w:rsid w:val="0003584C"/>
    <w:rsid w:val="00036BA1"/>
    <w:rsid w:val="000422E2"/>
    <w:rsid w:val="00042F22"/>
    <w:rsid w:val="000444EF"/>
    <w:rsid w:val="00047292"/>
    <w:rsid w:val="00052A07"/>
    <w:rsid w:val="000534E3"/>
    <w:rsid w:val="0005606A"/>
    <w:rsid w:val="00057117"/>
    <w:rsid w:val="000616E7"/>
    <w:rsid w:val="0006487E"/>
    <w:rsid w:val="00065E1A"/>
    <w:rsid w:val="0007348A"/>
    <w:rsid w:val="00074E00"/>
    <w:rsid w:val="00077E5F"/>
    <w:rsid w:val="0008036A"/>
    <w:rsid w:val="00081AE6"/>
    <w:rsid w:val="000855EB"/>
    <w:rsid w:val="00085B52"/>
    <w:rsid w:val="000866F2"/>
    <w:rsid w:val="0009009F"/>
    <w:rsid w:val="00091557"/>
    <w:rsid w:val="000917A9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59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473"/>
    <w:rsid w:val="001153EA"/>
    <w:rsid w:val="00115643"/>
    <w:rsid w:val="00116765"/>
    <w:rsid w:val="001219F5"/>
    <w:rsid w:val="00121A20"/>
    <w:rsid w:val="0012377F"/>
    <w:rsid w:val="00124314"/>
    <w:rsid w:val="00126B4A"/>
    <w:rsid w:val="001313A8"/>
    <w:rsid w:val="00132FD0"/>
    <w:rsid w:val="001344C0"/>
    <w:rsid w:val="001346FA"/>
    <w:rsid w:val="00135252"/>
    <w:rsid w:val="001369EC"/>
    <w:rsid w:val="00137AB5"/>
    <w:rsid w:val="00137F0B"/>
    <w:rsid w:val="001444E7"/>
    <w:rsid w:val="00151E23"/>
    <w:rsid w:val="001526E0"/>
    <w:rsid w:val="001551B5"/>
    <w:rsid w:val="001659C1"/>
    <w:rsid w:val="0016648D"/>
    <w:rsid w:val="00171330"/>
    <w:rsid w:val="00171D28"/>
    <w:rsid w:val="00173A8E"/>
    <w:rsid w:val="00177795"/>
    <w:rsid w:val="0018143F"/>
    <w:rsid w:val="001843F6"/>
    <w:rsid w:val="001864EA"/>
    <w:rsid w:val="001869A2"/>
    <w:rsid w:val="00190AC1"/>
    <w:rsid w:val="00191657"/>
    <w:rsid w:val="0019341A"/>
    <w:rsid w:val="0019729D"/>
    <w:rsid w:val="00197DF9"/>
    <w:rsid w:val="001A0C4C"/>
    <w:rsid w:val="001A1987"/>
    <w:rsid w:val="001A2564"/>
    <w:rsid w:val="001A6173"/>
    <w:rsid w:val="001A6CBA"/>
    <w:rsid w:val="001B0D97"/>
    <w:rsid w:val="001B450F"/>
    <w:rsid w:val="001B5A5D"/>
    <w:rsid w:val="001C1CE5"/>
    <w:rsid w:val="001C3D2A"/>
    <w:rsid w:val="001C7608"/>
    <w:rsid w:val="001D51BA"/>
    <w:rsid w:val="001D6342"/>
    <w:rsid w:val="001D6D53"/>
    <w:rsid w:val="001E3B63"/>
    <w:rsid w:val="001E3E8C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AB0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1B73"/>
    <w:rsid w:val="00264228"/>
    <w:rsid w:val="00264334"/>
    <w:rsid w:val="0026473E"/>
    <w:rsid w:val="00266214"/>
    <w:rsid w:val="00267C83"/>
    <w:rsid w:val="0027144F"/>
    <w:rsid w:val="00271F3A"/>
    <w:rsid w:val="002723CD"/>
    <w:rsid w:val="00272FE5"/>
    <w:rsid w:val="00273027"/>
    <w:rsid w:val="00273278"/>
    <w:rsid w:val="0027333A"/>
    <w:rsid w:val="002737F4"/>
    <w:rsid w:val="002805F5"/>
    <w:rsid w:val="00280751"/>
    <w:rsid w:val="00280DD1"/>
    <w:rsid w:val="0028280A"/>
    <w:rsid w:val="00282930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7CD4"/>
    <w:rsid w:val="002D071A"/>
    <w:rsid w:val="002D34B2"/>
    <w:rsid w:val="002D3B2D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7B2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CD1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21C1"/>
    <w:rsid w:val="004734D0"/>
    <w:rsid w:val="0047556B"/>
    <w:rsid w:val="00477768"/>
    <w:rsid w:val="00492BC5"/>
    <w:rsid w:val="004964F1"/>
    <w:rsid w:val="004A16BC"/>
    <w:rsid w:val="004A2B94"/>
    <w:rsid w:val="004B3FA2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4ECE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16F7"/>
    <w:rsid w:val="005A209A"/>
    <w:rsid w:val="005A662D"/>
    <w:rsid w:val="005B35D7"/>
    <w:rsid w:val="005B392A"/>
    <w:rsid w:val="005B3AA3"/>
    <w:rsid w:val="005B591A"/>
    <w:rsid w:val="005B6F83"/>
    <w:rsid w:val="005B76D9"/>
    <w:rsid w:val="005C74FB"/>
    <w:rsid w:val="005D1602"/>
    <w:rsid w:val="005D66D7"/>
    <w:rsid w:val="005E172D"/>
    <w:rsid w:val="005E385F"/>
    <w:rsid w:val="005E5B81"/>
    <w:rsid w:val="005F2CB1"/>
    <w:rsid w:val="005F3025"/>
    <w:rsid w:val="005F3F7D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3B7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6735"/>
    <w:rsid w:val="006771F9"/>
    <w:rsid w:val="006776D7"/>
    <w:rsid w:val="00681003"/>
    <w:rsid w:val="006817C9"/>
    <w:rsid w:val="00683ECE"/>
    <w:rsid w:val="0068426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0F39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BEE"/>
    <w:rsid w:val="007925EA"/>
    <w:rsid w:val="007932E8"/>
    <w:rsid w:val="00793CD8"/>
    <w:rsid w:val="00795C92"/>
    <w:rsid w:val="00796231"/>
    <w:rsid w:val="007A090F"/>
    <w:rsid w:val="007A1CB3"/>
    <w:rsid w:val="007A306F"/>
    <w:rsid w:val="007A43A6"/>
    <w:rsid w:val="007A58A6"/>
    <w:rsid w:val="007B28EE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826"/>
    <w:rsid w:val="0080605F"/>
    <w:rsid w:val="00807786"/>
    <w:rsid w:val="00811FCB"/>
    <w:rsid w:val="008158D6"/>
    <w:rsid w:val="00817196"/>
    <w:rsid w:val="00822AC1"/>
    <w:rsid w:val="008235DB"/>
    <w:rsid w:val="00824AB4"/>
    <w:rsid w:val="00825C42"/>
    <w:rsid w:val="00825D25"/>
    <w:rsid w:val="00827D6F"/>
    <w:rsid w:val="00830446"/>
    <w:rsid w:val="008366AA"/>
    <w:rsid w:val="008376AC"/>
    <w:rsid w:val="008444E8"/>
    <w:rsid w:val="00844E80"/>
    <w:rsid w:val="00846FE7"/>
    <w:rsid w:val="00854F97"/>
    <w:rsid w:val="00856911"/>
    <w:rsid w:val="008677FD"/>
    <w:rsid w:val="008706D4"/>
    <w:rsid w:val="00870ED7"/>
    <w:rsid w:val="00870F8A"/>
    <w:rsid w:val="008719A4"/>
    <w:rsid w:val="00871D23"/>
    <w:rsid w:val="00872C65"/>
    <w:rsid w:val="00873DB0"/>
    <w:rsid w:val="00874312"/>
    <w:rsid w:val="0087437C"/>
    <w:rsid w:val="00875CD7"/>
    <w:rsid w:val="00876B4D"/>
    <w:rsid w:val="00877F18"/>
    <w:rsid w:val="0088732B"/>
    <w:rsid w:val="00894A88"/>
    <w:rsid w:val="00895386"/>
    <w:rsid w:val="008A21FF"/>
    <w:rsid w:val="008A2CE2"/>
    <w:rsid w:val="008A30AC"/>
    <w:rsid w:val="008A3603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6F8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1A55"/>
    <w:rsid w:val="00943742"/>
    <w:rsid w:val="00945C05"/>
    <w:rsid w:val="00946945"/>
    <w:rsid w:val="00946A1B"/>
    <w:rsid w:val="00947713"/>
    <w:rsid w:val="00950DE7"/>
    <w:rsid w:val="009524A3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567"/>
    <w:rsid w:val="00990630"/>
    <w:rsid w:val="00990F09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A05"/>
    <w:rsid w:val="009D4FF0"/>
    <w:rsid w:val="009D5030"/>
    <w:rsid w:val="009D703C"/>
    <w:rsid w:val="009D718F"/>
    <w:rsid w:val="009E068F"/>
    <w:rsid w:val="009E14E0"/>
    <w:rsid w:val="009E35DB"/>
    <w:rsid w:val="009E47A3"/>
    <w:rsid w:val="009F08F3"/>
    <w:rsid w:val="009F344F"/>
    <w:rsid w:val="009F4125"/>
    <w:rsid w:val="00A048A8"/>
    <w:rsid w:val="00A04F49"/>
    <w:rsid w:val="00A13E54"/>
    <w:rsid w:val="00A17F63"/>
    <w:rsid w:val="00A2052C"/>
    <w:rsid w:val="00A20F51"/>
    <w:rsid w:val="00A2193B"/>
    <w:rsid w:val="00A22966"/>
    <w:rsid w:val="00A2351A"/>
    <w:rsid w:val="00A264A9"/>
    <w:rsid w:val="00A27785"/>
    <w:rsid w:val="00A30187"/>
    <w:rsid w:val="00A3448A"/>
    <w:rsid w:val="00A36297"/>
    <w:rsid w:val="00A41E2B"/>
    <w:rsid w:val="00A432EF"/>
    <w:rsid w:val="00A45B74"/>
    <w:rsid w:val="00A52E1D"/>
    <w:rsid w:val="00A56CEB"/>
    <w:rsid w:val="00A61499"/>
    <w:rsid w:val="00A62209"/>
    <w:rsid w:val="00A62A77"/>
    <w:rsid w:val="00A63483"/>
    <w:rsid w:val="00A657D7"/>
    <w:rsid w:val="00A660AC"/>
    <w:rsid w:val="00A66BB3"/>
    <w:rsid w:val="00A66F55"/>
    <w:rsid w:val="00A67E6C"/>
    <w:rsid w:val="00A71B99"/>
    <w:rsid w:val="00A739D0"/>
    <w:rsid w:val="00A761D4"/>
    <w:rsid w:val="00A765E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D5D29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0CB9"/>
    <w:rsid w:val="00B02AA9"/>
    <w:rsid w:val="00B02FA3"/>
    <w:rsid w:val="00B05084"/>
    <w:rsid w:val="00B157F9"/>
    <w:rsid w:val="00B20256"/>
    <w:rsid w:val="00B20D09"/>
    <w:rsid w:val="00B2763F"/>
    <w:rsid w:val="00B276B0"/>
    <w:rsid w:val="00B27AAC"/>
    <w:rsid w:val="00B30929"/>
    <w:rsid w:val="00B372AA"/>
    <w:rsid w:val="00B40445"/>
    <w:rsid w:val="00B41888"/>
    <w:rsid w:val="00B42C89"/>
    <w:rsid w:val="00B45A52"/>
    <w:rsid w:val="00B46175"/>
    <w:rsid w:val="00B60745"/>
    <w:rsid w:val="00B6188F"/>
    <w:rsid w:val="00B63B01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B8D"/>
    <w:rsid w:val="00BE2FA6"/>
    <w:rsid w:val="00BE333F"/>
    <w:rsid w:val="00BE4BC4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0EC"/>
    <w:rsid w:val="00C24345"/>
    <w:rsid w:val="00C279B5"/>
    <w:rsid w:val="00C27C45"/>
    <w:rsid w:val="00C3719D"/>
    <w:rsid w:val="00C373F1"/>
    <w:rsid w:val="00C45CE3"/>
    <w:rsid w:val="00C54995"/>
    <w:rsid w:val="00C54D41"/>
    <w:rsid w:val="00C60783"/>
    <w:rsid w:val="00C60B70"/>
    <w:rsid w:val="00C64672"/>
    <w:rsid w:val="00C70697"/>
    <w:rsid w:val="00C72EF4"/>
    <w:rsid w:val="00C75BBB"/>
    <w:rsid w:val="00C75C6E"/>
    <w:rsid w:val="00C75D2F"/>
    <w:rsid w:val="00C767BE"/>
    <w:rsid w:val="00C76E3C"/>
    <w:rsid w:val="00C81568"/>
    <w:rsid w:val="00C82584"/>
    <w:rsid w:val="00C9027A"/>
    <w:rsid w:val="00C9068E"/>
    <w:rsid w:val="00C93C4B"/>
    <w:rsid w:val="00C944AB"/>
    <w:rsid w:val="00C95B40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7B45"/>
    <w:rsid w:val="00CD1188"/>
    <w:rsid w:val="00CD2C46"/>
    <w:rsid w:val="00CD2ED1"/>
    <w:rsid w:val="00CD337B"/>
    <w:rsid w:val="00CE0424"/>
    <w:rsid w:val="00CE0F09"/>
    <w:rsid w:val="00CE6049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719"/>
    <w:rsid w:val="00D823C6"/>
    <w:rsid w:val="00D86CA3"/>
    <w:rsid w:val="00D871CE"/>
    <w:rsid w:val="00D9196D"/>
    <w:rsid w:val="00D92982"/>
    <w:rsid w:val="00DA305E"/>
    <w:rsid w:val="00DA5417"/>
    <w:rsid w:val="00DA56E8"/>
    <w:rsid w:val="00DA7533"/>
    <w:rsid w:val="00DB0A9F"/>
    <w:rsid w:val="00DB377D"/>
    <w:rsid w:val="00DB644C"/>
    <w:rsid w:val="00DC2D36"/>
    <w:rsid w:val="00DC53EF"/>
    <w:rsid w:val="00DD5C0F"/>
    <w:rsid w:val="00DE5608"/>
    <w:rsid w:val="00DE58D0"/>
    <w:rsid w:val="00DE654F"/>
    <w:rsid w:val="00DF0B6E"/>
    <w:rsid w:val="00DF15E0"/>
    <w:rsid w:val="00DF37A0"/>
    <w:rsid w:val="00DF4E98"/>
    <w:rsid w:val="00E110E7"/>
    <w:rsid w:val="00E11B20"/>
    <w:rsid w:val="00E17FA2"/>
    <w:rsid w:val="00E22330"/>
    <w:rsid w:val="00E30B5A"/>
    <w:rsid w:val="00E3123D"/>
    <w:rsid w:val="00E31461"/>
    <w:rsid w:val="00E31D43"/>
    <w:rsid w:val="00E32200"/>
    <w:rsid w:val="00E32608"/>
    <w:rsid w:val="00E34188"/>
    <w:rsid w:val="00E34B6E"/>
    <w:rsid w:val="00E34E46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A6F"/>
    <w:rsid w:val="00E93FFE"/>
    <w:rsid w:val="00E94F8A"/>
    <w:rsid w:val="00EA2615"/>
    <w:rsid w:val="00EA4B01"/>
    <w:rsid w:val="00EA7A41"/>
    <w:rsid w:val="00EB077B"/>
    <w:rsid w:val="00EB136D"/>
    <w:rsid w:val="00EB4EA2"/>
    <w:rsid w:val="00EC02FA"/>
    <w:rsid w:val="00EC27C6"/>
    <w:rsid w:val="00EC4207"/>
    <w:rsid w:val="00EC5653"/>
    <w:rsid w:val="00EC6389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FA5"/>
    <w:rsid w:val="00F209B7"/>
    <w:rsid w:val="00F2123C"/>
    <w:rsid w:val="00F2376F"/>
    <w:rsid w:val="00F243D8"/>
    <w:rsid w:val="00F258C7"/>
    <w:rsid w:val="00F30828"/>
    <w:rsid w:val="00F313D6"/>
    <w:rsid w:val="00F34D6C"/>
    <w:rsid w:val="00F40F0C"/>
    <w:rsid w:val="00F45943"/>
    <w:rsid w:val="00F474BE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F7C"/>
    <w:rsid w:val="00F96985"/>
    <w:rsid w:val="00F97838"/>
    <w:rsid w:val="00FA2BB3"/>
    <w:rsid w:val="00FB4C80"/>
    <w:rsid w:val="00FB6A6A"/>
    <w:rsid w:val="00FC5582"/>
    <w:rsid w:val="00FC72FA"/>
    <w:rsid w:val="00FC7429"/>
    <w:rsid w:val="00FC7B96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121"/>
    <w:rsid w:val="00FF5C91"/>
    <w:rsid w:val="00FF5EC0"/>
    <w:rsid w:val="00FF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CE0F09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E0F09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E0F0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Zchn"/>
    <w:rsid w:val="008F26F8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link w:val="B1"/>
    <w:rsid w:val="008F26F8"/>
    <w:rPr>
      <w:rFonts w:ascii="Arial" w:hAnsi="Arial"/>
      <w:lang w:val="en-GB"/>
    </w:rPr>
  </w:style>
  <w:style w:type="character" w:customStyle="1" w:styleId="B2Char">
    <w:name w:val="B2 Char"/>
    <w:link w:val="B2"/>
    <w:rsid w:val="008F26F8"/>
    <w:rPr>
      <w:rFonts w:ascii="Arial" w:hAnsi="Arial"/>
      <w:lang w:val="en-GB"/>
    </w:rPr>
  </w:style>
  <w:style w:type="character" w:customStyle="1" w:styleId="THChar">
    <w:name w:val="TH Char"/>
    <w:link w:val="TH"/>
    <w:rsid w:val="008F26F8"/>
    <w:rPr>
      <w:rFonts w:ascii="Arial" w:hAnsi="Arial"/>
      <w:b/>
      <w:lang w:val="en-GB"/>
    </w:rPr>
  </w:style>
  <w:style w:type="character" w:customStyle="1" w:styleId="TFChar">
    <w:name w:val="TF Char"/>
    <w:link w:val="TF"/>
    <w:rsid w:val="008F26F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F26F8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7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5NUHHDQN7SK2-1476151046-35019</_dlc_DocId>
    <_dlc_DocIdUrl xmlns="f166a696-7b5b-4ccd-9f0c-ffde0cceec81">
      <Url>https://ericsson.sharepoint.com/sites/star/_layouts/15/DocIdRedir.aspx?ID=5NUHHDQN7SK2-1476151046-35019</Url>
      <Description>5NUHHDQN7SK2-1476151046-35019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9D90-7C7B-44BB-9AA0-5361818EC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d8762117-8292-4133-b1c7-eab5c6487cfd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sharepoint/v4"/>
    <ds:schemaRef ds:uri="f166a696-7b5b-4ccd-9f0c-ffde0cceec81"/>
    <ds:schemaRef ds:uri="611109f9-ed58-4498-a270-1fb2086a5321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76FEDAF-C448-4800-BAF1-11846BEFA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18</TotalTime>
  <Pages>2</Pages>
  <Words>1012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13</cp:revision>
  <cp:lastPrinted>2008-01-31T16:09:00Z</cp:lastPrinted>
  <dcterms:created xsi:type="dcterms:W3CDTF">2018-10-25T11:53:00Z</dcterms:created>
  <dcterms:modified xsi:type="dcterms:W3CDTF">2018-11-01T13:24:00Z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03864a18-a07d-4a77-9889-230fe765d047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